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56C6F" w14:textId="4B5C10AC" w:rsidR="00D7224D" w:rsidRPr="00D722D8" w:rsidRDefault="00D7224D" w:rsidP="00857F2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bookmarkStart w:id="0" w:name="_GoBack"/>
      <w:bookmarkEnd w:id="0"/>
      <w:r w:rsidRPr="00D722D8">
        <w:rPr>
          <w:rFonts w:ascii="Times New Roman" w:hAnsi="Times New Roman" w:cs="Times New Roman"/>
          <w:b/>
          <w:bCs/>
          <w:color w:val="333333"/>
          <w:sz w:val="20"/>
          <w:szCs w:val="20"/>
        </w:rPr>
        <w:t>РЕЗОЛЮЦИЯ</w:t>
      </w:r>
    </w:p>
    <w:p w14:paraId="546FFF99" w14:textId="77777777" w:rsidR="00E30B7F" w:rsidRDefault="00EF0C51" w:rsidP="00857F26">
      <w:pPr>
        <w:widowControl w:val="0"/>
        <w:tabs>
          <w:tab w:val="left" w:pos="993"/>
        </w:tabs>
        <w:suppressAutoHyphens/>
        <w:spacing w:after="0"/>
        <w:jc w:val="center"/>
        <w:outlineLvl w:val="0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Международной конференции</w:t>
      </w:r>
      <w:r w:rsidR="006221B3">
        <w:rPr>
          <w:rFonts w:ascii="Times New Roman" w:hAnsi="Times New Roman" w:cs="Times New Roman"/>
          <w:color w:val="333333"/>
        </w:rPr>
        <w:t xml:space="preserve"> </w:t>
      </w:r>
    </w:p>
    <w:p w14:paraId="046DC07C" w14:textId="5C3E131C" w:rsidR="00D7224D" w:rsidRPr="00857F26" w:rsidRDefault="006221B3" w:rsidP="00857F26">
      <w:pPr>
        <w:widowControl w:val="0"/>
        <w:tabs>
          <w:tab w:val="left" w:pos="993"/>
        </w:tabs>
        <w:suppressAutoHyphens/>
        <w:spacing w:after="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221B3">
        <w:rPr>
          <w:rFonts w:ascii="Times New Roman" w:eastAsia="Calibri" w:hAnsi="Times New Roman" w:cs="Times New Roman"/>
          <w:bCs/>
          <w:sz w:val="24"/>
          <w:szCs w:val="24"/>
        </w:rPr>
        <w:t>«Развитие системы детских школ искусств: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221B3">
        <w:rPr>
          <w:rFonts w:ascii="Times New Roman" w:eastAsia="Calibri" w:hAnsi="Times New Roman" w:cs="Times New Roman"/>
          <w:bCs/>
          <w:sz w:val="24"/>
          <w:szCs w:val="24"/>
        </w:rPr>
        <w:t>правовое регулирование, новые вызовы, эффективные практики»</w:t>
      </w:r>
    </w:p>
    <w:p w14:paraId="017E0694" w14:textId="77777777" w:rsidR="00D7224D" w:rsidRPr="00D722D8" w:rsidRDefault="00D7224D" w:rsidP="00857F2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</w:rPr>
      </w:pPr>
    </w:p>
    <w:p w14:paraId="5ACF11B6" w14:textId="7D221901" w:rsidR="00D7224D" w:rsidRPr="00D722D8" w:rsidRDefault="00857F26" w:rsidP="00857F26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color w:val="333333"/>
          <w:sz w:val="20"/>
          <w:szCs w:val="20"/>
        </w:rPr>
      </w:pPr>
      <w:r>
        <w:rPr>
          <w:rFonts w:ascii="Times New Roman" w:hAnsi="Times New Roman" w:cs="Times New Roman"/>
          <w:color w:val="333333"/>
          <w:sz w:val="20"/>
          <w:szCs w:val="20"/>
        </w:rPr>
        <w:t xml:space="preserve">Санкт-Петербург, </w:t>
      </w:r>
      <w:r w:rsidR="00D7224D" w:rsidRPr="00D722D8">
        <w:rPr>
          <w:rFonts w:ascii="Times New Roman" w:hAnsi="Times New Roman" w:cs="Times New Roman"/>
          <w:color w:val="333333"/>
          <w:sz w:val="20"/>
          <w:szCs w:val="20"/>
        </w:rPr>
        <w:t xml:space="preserve">13 </w:t>
      </w:r>
      <w:r w:rsidR="006221B3">
        <w:rPr>
          <w:rFonts w:ascii="Times New Roman" w:hAnsi="Times New Roman" w:cs="Times New Roman"/>
          <w:color w:val="333333"/>
          <w:sz w:val="20"/>
          <w:szCs w:val="20"/>
        </w:rPr>
        <w:t>ноября</w:t>
      </w:r>
      <w:r w:rsidR="00D7224D" w:rsidRPr="00D722D8">
        <w:rPr>
          <w:rFonts w:ascii="Times New Roman" w:hAnsi="Times New Roman" w:cs="Times New Roman"/>
          <w:color w:val="333333"/>
          <w:sz w:val="20"/>
          <w:szCs w:val="20"/>
        </w:rPr>
        <w:t xml:space="preserve"> 2020 г.</w:t>
      </w:r>
    </w:p>
    <w:p w14:paraId="54E76AEE" w14:textId="77777777" w:rsidR="00D7224D" w:rsidRPr="00D722D8" w:rsidRDefault="00D7224D" w:rsidP="00857F2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C12BEC4" w14:textId="77777777" w:rsidR="00D7224D" w:rsidRPr="00D722D8" w:rsidRDefault="00D7224D" w:rsidP="00857F2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161DA" w14:textId="6F623D0F" w:rsidR="00D7224D" w:rsidRPr="00D722D8" w:rsidRDefault="00CB677C" w:rsidP="00857F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r w:rsidR="00D7224D" w:rsidRPr="00D722D8">
        <w:rPr>
          <w:rFonts w:ascii="Times New Roman" w:hAnsi="Times New Roman" w:cs="Times New Roman"/>
          <w:sz w:val="20"/>
          <w:szCs w:val="20"/>
        </w:rPr>
        <w:t>осударств</w:t>
      </w:r>
      <w:r>
        <w:rPr>
          <w:rFonts w:ascii="Times New Roman" w:hAnsi="Times New Roman" w:cs="Times New Roman"/>
          <w:sz w:val="20"/>
          <w:szCs w:val="20"/>
        </w:rPr>
        <w:t>енная политика Российского государст</w:t>
      </w:r>
      <w:r w:rsidR="00C930F9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="00C930F9">
        <w:rPr>
          <w:rFonts w:ascii="Times New Roman" w:hAnsi="Times New Roman" w:cs="Times New Roman"/>
          <w:sz w:val="20"/>
          <w:szCs w:val="20"/>
        </w:rPr>
        <w:t>провозглашает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</w:t>
      </w:r>
      <w:r w:rsidR="00C930F9">
        <w:rPr>
          <w:rFonts w:ascii="Times New Roman" w:hAnsi="Times New Roman" w:cs="Times New Roman"/>
          <w:sz w:val="20"/>
          <w:szCs w:val="20"/>
        </w:rPr>
        <w:t>приоритет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всесторонне</w:t>
      </w:r>
      <w:r w:rsidR="00C930F9">
        <w:rPr>
          <w:rFonts w:ascii="Times New Roman" w:hAnsi="Times New Roman" w:cs="Times New Roman"/>
          <w:sz w:val="20"/>
          <w:szCs w:val="20"/>
        </w:rPr>
        <w:t>го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духовно</w:t>
      </w:r>
      <w:r w:rsidR="00C930F9">
        <w:rPr>
          <w:rFonts w:ascii="Times New Roman" w:hAnsi="Times New Roman" w:cs="Times New Roman"/>
          <w:sz w:val="20"/>
          <w:szCs w:val="20"/>
        </w:rPr>
        <w:t>го</w:t>
      </w:r>
      <w:r w:rsidR="00D7224D" w:rsidRPr="00D722D8">
        <w:rPr>
          <w:rFonts w:ascii="Times New Roman" w:hAnsi="Times New Roman" w:cs="Times New Roman"/>
          <w:sz w:val="20"/>
          <w:szCs w:val="20"/>
        </w:rPr>
        <w:t>, нравственно</w:t>
      </w:r>
      <w:r w:rsidR="00C930F9">
        <w:rPr>
          <w:rFonts w:ascii="Times New Roman" w:hAnsi="Times New Roman" w:cs="Times New Roman"/>
          <w:sz w:val="20"/>
          <w:szCs w:val="20"/>
        </w:rPr>
        <w:t>го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и интеллектуально</w:t>
      </w:r>
      <w:r w:rsidR="00C930F9">
        <w:rPr>
          <w:rFonts w:ascii="Times New Roman" w:hAnsi="Times New Roman" w:cs="Times New Roman"/>
          <w:sz w:val="20"/>
          <w:szCs w:val="20"/>
        </w:rPr>
        <w:t>го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развити</w:t>
      </w:r>
      <w:r w:rsidR="00C930F9">
        <w:rPr>
          <w:rFonts w:ascii="Times New Roman" w:hAnsi="Times New Roman" w:cs="Times New Roman"/>
          <w:sz w:val="20"/>
          <w:szCs w:val="20"/>
        </w:rPr>
        <w:t>я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детей, воспитани</w:t>
      </w:r>
      <w:r w:rsidR="00C930F9">
        <w:rPr>
          <w:rFonts w:ascii="Times New Roman" w:hAnsi="Times New Roman" w:cs="Times New Roman"/>
          <w:sz w:val="20"/>
          <w:szCs w:val="20"/>
        </w:rPr>
        <w:t>я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в них патриотизма и гражданственности, а также уважения к памяти защитников Отечества и старшему поколению.</w:t>
      </w:r>
    </w:p>
    <w:p w14:paraId="31C3D6A4" w14:textId="56C125F9" w:rsidR="00D7224D" w:rsidRDefault="00D7224D" w:rsidP="00857F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 xml:space="preserve">Указом Президента Российской Федерации от 21 июля 2020 года № 474 «О национальных целях развития Российской Федерации на период до 2030 года» раскрыта одна из основных целей долгосрочного процесса формирования сообщества российских граждан как гармонично развитых и социально ответственных личностей, воспитанных на основе духовно-нравственных ценностей народов Российской Федерации, исторических и национально-культурных традиций. </w:t>
      </w:r>
    </w:p>
    <w:p w14:paraId="2A8288D6" w14:textId="77777777" w:rsidR="00BA64F4" w:rsidRPr="008519E1" w:rsidRDefault="00BA64F4" w:rsidP="00857F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19E1">
        <w:rPr>
          <w:rFonts w:ascii="Times New Roman" w:hAnsi="Times New Roman" w:cs="Times New Roman"/>
          <w:sz w:val="20"/>
          <w:szCs w:val="20"/>
        </w:rPr>
        <w:t>К национальным приоритетам Российской Федерации относятся, в том числе:</w:t>
      </w:r>
    </w:p>
    <w:p w14:paraId="4951DE61" w14:textId="7D70C9EB" w:rsidR="00BA64F4" w:rsidRPr="008519E1" w:rsidRDefault="00BA64F4" w:rsidP="00857F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19E1">
        <w:rPr>
          <w:rFonts w:ascii="Times New Roman" w:hAnsi="Times New Roman" w:cs="Times New Roman"/>
          <w:sz w:val="20"/>
          <w:szCs w:val="20"/>
        </w:rPr>
        <w:t>возможности для самореализации и развития талантов;</w:t>
      </w:r>
    </w:p>
    <w:p w14:paraId="5D170153" w14:textId="4058EA0A" w:rsidR="00BA64F4" w:rsidRPr="008519E1" w:rsidRDefault="00BA64F4" w:rsidP="00857F26">
      <w:pPr>
        <w:pStyle w:val="ConsPlusNormal"/>
        <w:tabs>
          <w:tab w:val="left" w:pos="993"/>
        </w:tabs>
        <w:ind w:firstLine="540"/>
        <w:jc w:val="both"/>
        <w:rPr>
          <w:sz w:val="20"/>
          <w:szCs w:val="20"/>
        </w:rPr>
      </w:pPr>
      <w:r w:rsidRPr="008519E1">
        <w:rPr>
          <w:sz w:val="20"/>
          <w:szCs w:val="20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14:paraId="509028F7" w14:textId="44D0E989" w:rsidR="00BA64F4" w:rsidRPr="008519E1" w:rsidRDefault="00BA64F4" w:rsidP="00857F26">
      <w:pPr>
        <w:pStyle w:val="ConsPlusNormal"/>
        <w:tabs>
          <w:tab w:val="left" w:pos="993"/>
        </w:tabs>
        <w:ind w:firstLine="540"/>
        <w:jc w:val="both"/>
        <w:rPr>
          <w:sz w:val="20"/>
          <w:szCs w:val="20"/>
        </w:rPr>
      </w:pPr>
      <w:r w:rsidRPr="008519E1">
        <w:rPr>
          <w:sz w:val="20"/>
          <w:szCs w:val="20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14:paraId="073A6EE3" w14:textId="24A6D538" w:rsidR="00BA64F4" w:rsidRDefault="00BA64F4" w:rsidP="00857F26">
      <w:pPr>
        <w:pStyle w:val="ConsPlusNormal"/>
        <w:tabs>
          <w:tab w:val="left" w:pos="993"/>
        </w:tabs>
        <w:ind w:firstLine="540"/>
        <w:jc w:val="both"/>
        <w:rPr>
          <w:sz w:val="20"/>
          <w:szCs w:val="20"/>
        </w:rPr>
      </w:pPr>
      <w:r w:rsidRPr="008519E1">
        <w:rPr>
          <w:sz w:val="20"/>
          <w:szCs w:val="20"/>
        </w:rPr>
        <w:t>увеличение числа посещений культурных мероприятий в три раза по сравнению с показателем 2019 года</w:t>
      </w:r>
      <w:r w:rsidR="00F60177">
        <w:rPr>
          <w:sz w:val="20"/>
          <w:szCs w:val="20"/>
        </w:rPr>
        <w:t>.</w:t>
      </w:r>
    </w:p>
    <w:p w14:paraId="74AB31D9" w14:textId="1F22E175" w:rsidR="00F60177" w:rsidRDefault="00F60177" w:rsidP="00857F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Достижение данн</w:t>
      </w:r>
      <w:r>
        <w:rPr>
          <w:rFonts w:ascii="Times New Roman" w:hAnsi="Times New Roman" w:cs="Times New Roman"/>
          <w:sz w:val="20"/>
          <w:szCs w:val="20"/>
        </w:rPr>
        <w:t>ых</w:t>
      </w:r>
      <w:r w:rsidRPr="00D722D8">
        <w:rPr>
          <w:rFonts w:ascii="Times New Roman" w:hAnsi="Times New Roman" w:cs="Times New Roman"/>
          <w:sz w:val="20"/>
          <w:szCs w:val="20"/>
        </w:rPr>
        <w:t xml:space="preserve"> цел</w:t>
      </w:r>
      <w:r>
        <w:rPr>
          <w:rFonts w:ascii="Times New Roman" w:hAnsi="Times New Roman" w:cs="Times New Roman"/>
          <w:sz w:val="20"/>
          <w:szCs w:val="20"/>
        </w:rPr>
        <w:t>ей</w:t>
      </w:r>
      <w:r w:rsidRPr="00D722D8">
        <w:rPr>
          <w:rFonts w:ascii="Times New Roman" w:hAnsi="Times New Roman" w:cs="Times New Roman"/>
          <w:sz w:val="20"/>
          <w:szCs w:val="20"/>
        </w:rPr>
        <w:t xml:space="preserve"> возможно только в условиях функционирования эффективной, современно оснащенной системы художественного образования и ее главного элемента – сети детских школ искусств.</w:t>
      </w:r>
    </w:p>
    <w:p w14:paraId="47282DE6" w14:textId="56644157" w:rsidR="008A236E" w:rsidRPr="00D722D8" w:rsidRDefault="00445A81" w:rsidP="00857F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</w:t>
      </w:r>
      <w:r w:rsidR="0003584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="00DE2B85">
        <w:rPr>
          <w:rFonts w:ascii="Times New Roman" w:hAnsi="Times New Roman" w:cs="Times New Roman"/>
          <w:sz w:val="20"/>
          <w:szCs w:val="20"/>
        </w:rPr>
        <w:t xml:space="preserve">охранение </w:t>
      </w:r>
      <w:r w:rsidR="008A236E" w:rsidRPr="00D722D8">
        <w:rPr>
          <w:rFonts w:ascii="Times New Roman" w:hAnsi="Times New Roman" w:cs="Times New Roman"/>
          <w:sz w:val="20"/>
          <w:szCs w:val="20"/>
        </w:rPr>
        <w:t xml:space="preserve">и развитие системы художественного образования в Российской Федерации остается одной из приоритетных задач государственной политики не только ближайших лет, но и на долгосрочную перспективу. </w:t>
      </w:r>
    </w:p>
    <w:p w14:paraId="08874AEB" w14:textId="5E80AD6C" w:rsidR="00BA64F4" w:rsidRPr="00BA64F4" w:rsidRDefault="008A236E" w:rsidP="00857F2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 xml:space="preserve">Детские школы искусств, получившие в последние годы серьезную правовую поддержку, участвующие в государственных программах </w:t>
      </w:r>
      <w:r w:rsidRPr="00D722D8">
        <w:rPr>
          <w:rFonts w:ascii="Times New Roman" w:hAnsi="Times New Roman" w:cs="Times New Roman"/>
          <w:sz w:val="20"/>
          <w:szCs w:val="20"/>
        </w:rPr>
        <w:lastRenderedPageBreak/>
        <w:t>материально-технического оснащения и модернизации, успешно решают поставленные государством задачи.</w:t>
      </w:r>
    </w:p>
    <w:p w14:paraId="473751ED" w14:textId="77777777" w:rsidR="00D7224D" w:rsidRPr="00D722D8" w:rsidRDefault="00D7224D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722D8">
        <w:rPr>
          <w:rFonts w:ascii="Times New Roman" w:hAnsi="Times New Roman"/>
          <w:sz w:val="20"/>
          <w:szCs w:val="20"/>
        </w:rPr>
        <w:t>Реализация с 2019 года национального проекта «Культура» стала началом новой эпохи в развитии системы детских школ искусств. Впервые в истории постсоветского пространства государство приняло решение направить миллиарды рублей на приобретение для школ музыкальных инструментов, оборудования и средств обучения, учебных пособий для пополнения библиотек. Перечнем поручений по реализации Послания президента Федеральному собранию Российской Федерации от 15 января 2020 года закреплено решение о проведении капитального ремонта и реконструкции зданий и помещений детских школ искусств, на которые будет выделен 21 млрд. рублей в течение пяти лет.</w:t>
      </w:r>
    </w:p>
    <w:p w14:paraId="304EC159" w14:textId="66ECF7CD" w:rsidR="00D7224D" w:rsidRDefault="003E6850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</w:t>
      </w:r>
      <w:r w:rsidR="00D7224D" w:rsidRPr="00D722D8">
        <w:rPr>
          <w:rFonts w:ascii="Times New Roman" w:hAnsi="Times New Roman"/>
          <w:sz w:val="20"/>
          <w:szCs w:val="20"/>
        </w:rPr>
        <w:t>осударственны</w:t>
      </w:r>
      <w:r>
        <w:rPr>
          <w:rFonts w:ascii="Times New Roman" w:hAnsi="Times New Roman"/>
          <w:sz w:val="20"/>
          <w:szCs w:val="20"/>
        </w:rPr>
        <w:t>е</w:t>
      </w:r>
      <w:r w:rsidR="00D7224D" w:rsidRPr="00D722D8">
        <w:rPr>
          <w:rFonts w:ascii="Times New Roman" w:hAnsi="Times New Roman"/>
          <w:sz w:val="20"/>
          <w:szCs w:val="20"/>
        </w:rPr>
        <w:t xml:space="preserve"> программ</w:t>
      </w:r>
      <w:r>
        <w:rPr>
          <w:rFonts w:ascii="Times New Roman" w:hAnsi="Times New Roman"/>
          <w:sz w:val="20"/>
          <w:szCs w:val="20"/>
        </w:rPr>
        <w:t>ы</w:t>
      </w:r>
      <w:r w:rsidR="00D7224D" w:rsidRPr="00D722D8">
        <w:rPr>
          <w:rFonts w:ascii="Times New Roman" w:hAnsi="Times New Roman"/>
          <w:sz w:val="20"/>
          <w:szCs w:val="20"/>
        </w:rPr>
        <w:t xml:space="preserve"> и мероприяти</w:t>
      </w:r>
      <w:r>
        <w:rPr>
          <w:rFonts w:ascii="Times New Roman" w:hAnsi="Times New Roman"/>
          <w:sz w:val="20"/>
          <w:szCs w:val="20"/>
        </w:rPr>
        <w:t>я</w:t>
      </w:r>
      <w:r w:rsidR="00D7224D" w:rsidRPr="00D722D8">
        <w:rPr>
          <w:rFonts w:ascii="Times New Roman" w:hAnsi="Times New Roman"/>
          <w:sz w:val="20"/>
          <w:szCs w:val="20"/>
        </w:rPr>
        <w:t xml:space="preserve"> национального проекта став</w:t>
      </w:r>
      <w:r>
        <w:rPr>
          <w:rFonts w:ascii="Times New Roman" w:hAnsi="Times New Roman"/>
          <w:sz w:val="20"/>
          <w:szCs w:val="20"/>
        </w:rPr>
        <w:t>я</w:t>
      </w:r>
      <w:r w:rsidR="00D7224D" w:rsidRPr="00D722D8">
        <w:rPr>
          <w:rFonts w:ascii="Times New Roman" w:hAnsi="Times New Roman"/>
          <w:sz w:val="20"/>
          <w:szCs w:val="20"/>
        </w:rPr>
        <w:t>т перед детскими школами искусств и их учре</w:t>
      </w:r>
      <w:r w:rsidR="00C82016">
        <w:rPr>
          <w:rFonts w:ascii="Times New Roman" w:hAnsi="Times New Roman"/>
          <w:sz w:val="20"/>
          <w:szCs w:val="20"/>
        </w:rPr>
        <w:t>дителями новые задачи, определяю</w:t>
      </w:r>
      <w:r w:rsidR="00D7224D" w:rsidRPr="00D722D8">
        <w:rPr>
          <w:rFonts w:ascii="Times New Roman" w:hAnsi="Times New Roman"/>
          <w:sz w:val="20"/>
          <w:szCs w:val="20"/>
        </w:rPr>
        <w:t>т высокий уровень ответственности педагогических коллективов за повышение качества реализации образовательных программ, достижение показателей «дорожной карты» перспективного развития детских школ искусств, поиск художественно одаренных детей и направление их в профессию.</w:t>
      </w:r>
    </w:p>
    <w:p w14:paraId="210578FF" w14:textId="17305C6E" w:rsidR="00E947C7" w:rsidRDefault="00E947C7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 не менее</w:t>
      </w:r>
      <w:r w:rsidR="001A6B6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именно 2020 год выявил ряд серьезных проблем и противоречий в деятельности детских школ искусств, а именно:</w:t>
      </w:r>
    </w:p>
    <w:p w14:paraId="00B02528" w14:textId="77777777" w:rsidR="00A85B67" w:rsidRDefault="0011347E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нестабильная ситуация в </w:t>
      </w:r>
      <w:r w:rsidR="0005788E">
        <w:rPr>
          <w:rFonts w:ascii="Times New Roman" w:hAnsi="Times New Roman"/>
          <w:sz w:val="20"/>
          <w:szCs w:val="20"/>
        </w:rPr>
        <w:t xml:space="preserve">ряде </w:t>
      </w:r>
      <w:r>
        <w:rPr>
          <w:rFonts w:ascii="Times New Roman" w:hAnsi="Times New Roman"/>
          <w:sz w:val="20"/>
          <w:szCs w:val="20"/>
        </w:rPr>
        <w:t>субъект</w:t>
      </w:r>
      <w:r w:rsidR="0005788E">
        <w:rPr>
          <w:rFonts w:ascii="Times New Roman" w:hAnsi="Times New Roman"/>
          <w:sz w:val="20"/>
          <w:szCs w:val="20"/>
        </w:rPr>
        <w:t>ов</w:t>
      </w:r>
      <w:r>
        <w:rPr>
          <w:rFonts w:ascii="Times New Roman" w:hAnsi="Times New Roman"/>
          <w:sz w:val="20"/>
          <w:szCs w:val="20"/>
        </w:rPr>
        <w:t xml:space="preserve"> Российской Федерации в </w:t>
      </w:r>
      <w:r w:rsidR="0005788E">
        <w:rPr>
          <w:rFonts w:ascii="Times New Roman" w:hAnsi="Times New Roman"/>
          <w:sz w:val="20"/>
          <w:szCs w:val="20"/>
        </w:rPr>
        <w:t xml:space="preserve">обеспечении </w:t>
      </w:r>
      <w:r>
        <w:rPr>
          <w:rFonts w:ascii="Times New Roman" w:hAnsi="Times New Roman"/>
          <w:sz w:val="20"/>
          <w:szCs w:val="20"/>
        </w:rPr>
        <w:t>приоритетности для детских школ искусств реализации дополнительных предпрофессиональных программ</w:t>
      </w:r>
      <w:r w:rsidR="00A85B67">
        <w:rPr>
          <w:rFonts w:ascii="Times New Roman" w:hAnsi="Times New Roman"/>
          <w:sz w:val="20"/>
          <w:szCs w:val="20"/>
        </w:rPr>
        <w:t>;</w:t>
      </w:r>
    </w:p>
    <w:p w14:paraId="28E06597" w14:textId="6475BEC1" w:rsidR="0011347E" w:rsidRDefault="00A85B67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внедрение системы персонифицированного финансирования, направленной на замещение долгосрочных программ </w:t>
      </w:r>
      <w:r w:rsidR="00DE2B85">
        <w:rPr>
          <w:rFonts w:ascii="Times New Roman" w:hAnsi="Times New Roman"/>
          <w:sz w:val="20"/>
          <w:szCs w:val="20"/>
        </w:rPr>
        <w:t xml:space="preserve">ознакомительными и </w:t>
      </w:r>
      <w:r>
        <w:rPr>
          <w:rFonts w:ascii="Times New Roman" w:hAnsi="Times New Roman"/>
          <w:sz w:val="20"/>
          <w:szCs w:val="20"/>
        </w:rPr>
        <w:t xml:space="preserve">краткосрочными, </w:t>
      </w:r>
      <w:r w:rsidR="00DE2B85">
        <w:rPr>
          <w:rFonts w:ascii="Times New Roman" w:hAnsi="Times New Roman"/>
          <w:sz w:val="20"/>
          <w:szCs w:val="20"/>
        </w:rPr>
        <w:t>соответствующими</w:t>
      </w:r>
      <w:r>
        <w:rPr>
          <w:rFonts w:ascii="Times New Roman" w:hAnsi="Times New Roman"/>
          <w:sz w:val="20"/>
          <w:szCs w:val="20"/>
        </w:rPr>
        <w:t xml:space="preserve"> систем</w:t>
      </w:r>
      <w:r w:rsidR="00DE2B85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досуг</w:t>
      </w:r>
      <w:r w:rsidR="00DE2B85">
        <w:rPr>
          <w:rFonts w:ascii="Times New Roman" w:hAnsi="Times New Roman"/>
          <w:sz w:val="20"/>
          <w:szCs w:val="20"/>
        </w:rPr>
        <w:t>овой кружковой деятельности</w:t>
      </w:r>
      <w:r>
        <w:rPr>
          <w:rFonts w:ascii="Times New Roman" w:hAnsi="Times New Roman"/>
          <w:sz w:val="20"/>
          <w:szCs w:val="20"/>
        </w:rPr>
        <w:t xml:space="preserve">; </w:t>
      </w:r>
      <w:r w:rsidR="0011347E">
        <w:rPr>
          <w:rFonts w:ascii="Times New Roman" w:hAnsi="Times New Roman"/>
          <w:sz w:val="20"/>
          <w:szCs w:val="20"/>
        </w:rPr>
        <w:t xml:space="preserve"> </w:t>
      </w:r>
    </w:p>
    <w:p w14:paraId="646FC4A4" w14:textId="6005A739" w:rsidR="00E947C7" w:rsidRDefault="00E947C7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низкие темпы прироста </w:t>
      </w:r>
      <w:r w:rsidR="0011347E">
        <w:rPr>
          <w:rFonts w:ascii="Times New Roman" w:hAnsi="Times New Roman"/>
          <w:sz w:val="20"/>
          <w:szCs w:val="20"/>
        </w:rPr>
        <w:t>количества обучающихся по дополнительным предпрофессиональным программам;</w:t>
      </w:r>
    </w:p>
    <w:p w14:paraId="5CCDCC3A" w14:textId="2D70C0A4" w:rsidR="0011347E" w:rsidRDefault="0011347E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низкий процент охвата детей от 5 до 18 лет работой детских школ искусств</w:t>
      </w:r>
      <w:r w:rsidR="003E1BA1">
        <w:rPr>
          <w:rFonts w:ascii="Times New Roman" w:hAnsi="Times New Roman"/>
          <w:sz w:val="20"/>
          <w:szCs w:val="20"/>
        </w:rPr>
        <w:t>;</w:t>
      </w:r>
    </w:p>
    <w:p w14:paraId="599B1A62" w14:textId="51D5B4AC" w:rsidR="003E1BA1" w:rsidRDefault="003E1BA1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неготовность системы к новым форматам получения образования, в частности – дистанционного обучения;</w:t>
      </w:r>
    </w:p>
    <w:p w14:paraId="0E811E07" w14:textId="60FA9764" w:rsidR="003E1BA1" w:rsidRPr="00D722D8" w:rsidRDefault="003E1BA1" w:rsidP="00857F26">
      <w:pPr>
        <w:pStyle w:val="ab"/>
        <w:tabs>
          <w:tab w:val="left" w:pos="993"/>
        </w:tabs>
        <w:spacing w:before="0" w:beforeAutospacing="0" w:after="0" w:afterAutospacing="0" w:line="259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сохраняющаяся проблема кадрового обеспечения отрасли, особенно – </w:t>
      </w:r>
      <w:r w:rsidR="00857F26">
        <w:rPr>
          <w:rFonts w:ascii="Times New Roman" w:hAnsi="Times New Roman"/>
          <w:sz w:val="20"/>
          <w:szCs w:val="20"/>
        </w:rPr>
        <w:t xml:space="preserve">в части </w:t>
      </w:r>
      <w:r>
        <w:rPr>
          <w:rFonts w:ascii="Times New Roman" w:hAnsi="Times New Roman"/>
          <w:sz w:val="20"/>
          <w:szCs w:val="20"/>
        </w:rPr>
        <w:t>реализации образовательных программ академическ</w:t>
      </w:r>
      <w:r w:rsidR="00857F26">
        <w:rPr>
          <w:rFonts w:ascii="Times New Roman" w:hAnsi="Times New Roman"/>
          <w:sz w:val="20"/>
          <w:szCs w:val="20"/>
        </w:rPr>
        <w:t xml:space="preserve">их </w:t>
      </w:r>
      <w:r>
        <w:rPr>
          <w:rFonts w:ascii="Times New Roman" w:hAnsi="Times New Roman"/>
          <w:sz w:val="20"/>
          <w:szCs w:val="20"/>
        </w:rPr>
        <w:t>направлени</w:t>
      </w:r>
      <w:r w:rsidR="00857F26"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>.</w:t>
      </w:r>
    </w:p>
    <w:p w14:paraId="585C3B69" w14:textId="079063BB" w:rsidR="00D7224D" w:rsidRPr="00D722D8" w:rsidRDefault="003E1BA1" w:rsidP="00857F26">
      <w:pPr>
        <w:pStyle w:val="a6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C4936">
        <w:rPr>
          <w:rFonts w:ascii="Times New Roman" w:hAnsi="Times New Roman" w:cs="Times New Roman"/>
          <w:sz w:val="20"/>
          <w:szCs w:val="20"/>
        </w:rPr>
        <w:t>П</w:t>
      </w:r>
      <w:r w:rsidR="00D7224D" w:rsidRPr="00FC4936">
        <w:rPr>
          <w:rFonts w:ascii="Times New Roman" w:hAnsi="Times New Roman" w:cs="Times New Roman"/>
          <w:sz w:val="20"/>
          <w:szCs w:val="20"/>
        </w:rPr>
        <w:t>роведя д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искуссии и обсуждения, </w:t>
      </w:r>
      <w:r>
        <w:rPr>
          <w:rFonts w:ascii="Times New Roman" w:hAnsi="Times New Roman" w:cs="Times New Roman"/>
          <w:sz w:val="20"/>
          <w:szCs w:val="20"/>
        </w:rPr>
        <w:t>заслушав доклады о поиске путей и моделей развития, проанализировав новые тенденции в художественном образовании</w:t>
      </w:r>
      <w:r w:rsidR="00E30B7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участники Международной конференции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</w:t>
      </w:r>
      <w:r w:rsidR="00857F26" w:rsidRPr="00857F26">
        <w:rPr>
          <w:rFonts w:ascii="Times New Roman" w:eastAsia="Calibri" w:hAnsi="Times New Roman" w:cs="Times New Roman"/>
          <w:bCs/>
          <w:sz w:val="20"/>
          <w:szCs w:val="20"/>
        </w:rPr>
        <w:t xml:space="preserve">«Развитие системы детских школ искусств: правовое регулирование, новые вызовы, эффективные </w:t>
      </w:r>
      <w:r w:rsidR="00857F26" w:rsidRPr="00857F26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практики»</w:t>
      </w:r>
      <w:r w:rsidR="00857F26">
        <w:rPr>
          <w:rFonts w:ascii="Times New Roman" w:eastAsia="Calibri" w:hAnsi="Times New Roman" w:cs="Times New Roman"/>
          <w:bCs/>
          <w:sz w:val="20"/>
          <w:szCs w:val="20"/>
        </w:rPr>
        <w:t xml:space="preserve"> (далее – Международная конференция) </w:t>
      </w:r>
      <w:r w:rsidR="00D7224D" w:rsidRPr="00D722D8">
        <w:rPr>
          <w:rFonts w:ascii="Times New Roman" w:hAnsi="Times New Roman" w:cs="Times New Roman"/>
          <w:sz w:val="20"/>
          <w:szCs w:val="20"/>
        </w:rPr>
        <w:t>выражают свое мнение и высказывают следующие предложения.</w:t>
      </w:r>
    </w:p>
    <w:p w14:paraId="6560214E" w14:textId="6C044817" w:rsidR="00D7224D" w:rsidRPr="00D722D8" w:rsidRDefault="00D7224D" w:rsidP="00857F26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 xml:space="preserve">Участники </w:t>
      </w:r>
      <w:r w:rsidR="003E1BA1">
        <w:rPr>
          <w:rFonts w:ascii="Times New Roman" w:hAnsi="Times New Roman" w:cs="Times New Roman"/>
          <w:sz w:val="20"/>
          <w:szCs w:val="20"/>
        </w:rPr>
        <w:t>Международной конференции</w:t>
      </w:r>
      <w:r w:rsidRPr="00D722D8">
        <w:rPr>
          <w:rFonts w:ascii="Times New Roman" w:hAnsi="Times New Roman" w:cs="Times New Roman"/>
          <w:sz w:val="20"/>
          <w:szCs w:val="20"/>
        </w:rPr>
        <w:t xml:space="preserve"> отмечают, </w:t>
      </w:r>
      <w:r w:rsidR="003E1BA1">
        <w:rPr>
          <w:rFonts w:ascii="Times New Roman" w:hAnsi="Times New Roman" w:cs="Times New Roman"/>
          <w:sz w:val="20"/>
          <w:szCs w:val="20"/>
        </w:rPr>
        <w:t xml:space="preserve">что правовое регулирование и совершенствование законодательства об образовании </w:t>
      </w:r>
      <w:r w:rsidRPr="00D722D8">
        <w:rPr>
          <w:rFonts w:ascii="Times New Roman" w:hAnsi="Times New Roman" w:cs="Times New Roman"/>
          <w:sz w:val="20"/>
          <w:szCs w:val="20"/>
        </w:rPr>
        <w:t xml:space="preserve">позволяют говорить о расширении возможностей </w:t>
      </w:r>
      <w:r w:rsidR="00857F26">
        <w:rPr>
          <w:rFonts w:ascii="Times New Roman" w:hAnsi="Times New Roman" w:cs="Times New Roman"/>
          <w:sz w:val="20"/>
          <w:szCs w:val="20"/>
        </w:rPr>
        <w:t>детских школ искусств (</w:t>
      </w:r>
      <w:r w:rsidRPr="00D722D8">
        <w:rPr>
          <w:rFonts w:ascii="Times New Roman" w:hAnsi="Times New Roman" w:cs="Times New Roman"/>
          <w:sz w:val="20"/>
          <w:szCs w:val="20"/>
        </w:rPr>
        <w:t>ДШИ</w:t>
      </w:r>
      <w:r w:rsidR="00857F26">
        <w:rPr>
          <w:rFonts w:ascii="Times New Roman" w:hAnsi="Times New Roman" w:cs="Times New Roman"/>
          <w:sz w:val="20"/>
          <w:szCs w:val="20"/>
        </w:rPr>
        <w:t>)</w:t>
      </w:r>
      <w:r w:rsidRPr="00D722D8">
        <w:rPr>
          <w:rFonts w:ascii="Times New Roman" w:hAnsi="Times New Roman" w:cs="Times New Roman"/>
          <w:sz w:val="20"/>
          <w:szCs w:val="20"/>
        </w:rPr>
        <w:t xml:space="preserve">, повышении статуса самих школ и их педагогических работников. </w:t>
      </w:r>
    </w:p>
    <w:p w14:paraId="33EA9856" w14:textId="4D878640" w:rsidR="00D7224D" w:rsidRDefault="00D7224D" w:rsidP="00857F26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 xml:space="preserve">Участники </w:t>
      </w:r>
      <w:r w:rsidR="003E1BA1">
        <w:rPr>
          <w:rFonts w:ascii="Times New Roman" w:hAnsi="Times New Roman" w:cs="Times New Roman"/>
          <w:sz w:val="20"/>
          <w:szCs w:val="20"/>
        </w:rPr>
        <w:t>Международной конференции</w:t>
      </w:r>
      <w:r w:rsidRPr="00D722D8">
        <w:rPr>
          <w:rFonts w:ascii="Times New Roman" w:hAnsi="Times New Roman" w:cs="Times New Roman"/>
          <w:sz w:val="20"/>
          <w:szCs w:val="20"/>
        </w:rPr>
        <w:t xml:space="preserve"> констатируют, что дальнейш</w:t>
      </w:r>
      <w:r w:rsidR="004E7300">
        <w:rPr>
          <w:rFonts w:ascii="Times New Roman" w:hAnsi="Times New Roman" w:cs="Times New Roman"/>
          <w:sz w:val="20"/>
          <w:szCs w:val="20"/>
        </w:rPr>
        <w:t>ая</w:t>
      </w:r>
      <w:r w:rsidRPr="00D722D8">
        <w:rPr>
          <w:rFonts w:ascii="Times New Roman" w:hAnsi="Times New Roman" w:cs="Times New Roman"/>
          <w:sz w:val="20"/>
          <w:szCs w:val="20"/>
        </w:rPr>
        <w:t xml:space="preserve"> </w:t>
      </w:r>
      <w:r w:rsidR="004E7300">
        <w:rPr>
          <w:rFonts w:ascii="Times New Roman" w:hAnsi="Times New Roman" w:cs="Times New Roman"/>
          <w:sz w:val="20"/>
          <w:szCs w:val="20"/>
        </w:rPr>
        <w:t>реализация</w:t>
      </w:r>
      <w:r w:rsidRPr="00D722D8">
        <w:rPr>
          <w:rFonts w:ascii="Times New Roman" w:hAnsi="Times New Roman" w:cs="Times New Roman"/>
          <w:sz w:val="20"/>
          <w:szCs w:val="20"/>
        </w:rPr>
        <w:t xml:space="preserve"> Национального проекта «Культура» в части модернизации детских школ искусств, </w:t>
      </w:r>
      <w:r w:rsidR="00AF1CEF">
        <w:rPr>
          <w:rFonts w:ascii="Times New Roman" w:hAnsi="Times New Roman" w:cs="Times New Roman"/>
          <w:sz w:val="20"/>
          <w:szCs w:val="20"/>
        </w:rPr>
        <w:t xml:space="preserve">строительства новых зданий для ДШИ, </w:t>
      </w:r>
      <w:r w:rsidRPr="00D722D8">
        <w:rPr>
          <w:rFonts w:ascii="Times New Roman" w:hAnsi="Times New Roman" w:cs="Times New Roman"/>
          <w:sz w:val="20"/>
          <w:szCs w:val="20"/>
        </w:rPr>
        <w:t>обеспечения школ музыкальным инструментарием, средствами обучения, информационно-техническим оснащением позволит не только привлечь новых учащихся к художественному образованию, но и послужит основой достижения школами нового качества образования.</w:t>
      </w:r>
    </w:p>
    <w:p w14:paraId="1BDBB7B5" w14:textId="0745443A" w:rsidR="003E1BA1" w:rsidRPr="00D722D8" w:rsidRDefault="004E7300" w:rsidP="00857F26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этом</w:t>
      </w:r>
      <w:r w:rsidR="00FC493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6850">
        <w:rPr>
          <w:rFonts w:ascii="Times New Roman" w:hAnsi="Times New Roman" w:cs="Times New Roman"/>
          <w:sz w:val="20"/>
          <w:szCs w:val="20"/>
        </w:rPr>
        <w:t>признанный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="003E1BA1">
        <w:rPr>
          <w:rFonts w:ascii="Times New Roman" w:hAnsi="Times New Roman" w:cs="Times New Roman"/>
          <w:sz w:val="20"/>
          <w:szCs w:val="20"/>
        </w:rPr>
        <w:t>собый статус детских школ искусств требует дополнительн</w:t>
      </w:r>
      <w:r w:rsidR="0055191F">
        <w:rPr>
          <w:rFonts w:ascii="Times New Roman" w:hAnsi="Times New Roman" w:cs="Times New Roman"/>
          <w:sz w:val="20"/>
          <w:szCs w:val="20"/>
        </w:rPr>
        <w:t xml:space="preserve">ых шагов в его законодательном закреплении. </w:t>
      </w:r>
    </w:p>
    <w:p w14:paraId="49E2DD67" w14:textId="31E88A76" w:rsidR="00D7224D" w:rsidRPr="00D722D8" w:rsidRDefault="0055191F" w:rsidP="00857F26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частники </w:t>
      </w:r>
      <w:r w:rsidR="003E1BA1">
        <w:rPr>
          <w:rFonts w:ascii="Times New Roman" w:hAnsi="Times New Roman" w:cs="Times New Roman"/>
          <w:sz w:val="20"/>
          <w:szCs w:val="20"/>
        </w:rPr>
        <w:t>Международной конференции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выражают озабоченность сохраняющимися проблемами финансового обеспечения деятельности детских школ</w:t>
      </w:r>
      <w:r w:rsidR="00FC4936">
        <w:rPr>
          <w:rFonts w:ascii="Times New Roman" w:hAnsi="Times New Roman" w:cs="Times New Roman"/>
          <w:sz w:val="20"/>
          <w:szCs w:val="20"/>
        </w:rPr>
        <w:t xml:space="preserve"> искусств с учетом их специфики,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</w:t>
      </w:r>
      <w:r w:rsidR="003E6850">
        <w:rPr>
          <w:rFonts w:ascii="Times New Roman" w:hAnsi="Times New Roman" w:cs="Times New Roman"/>
          <w:sz w:val="20"/>
          <w:szCs w:val="20"/>
        </w:rPr>
        <w:t xml:space="preserve">принципов </w:t>
      </w:r>
      <w:r w:rsidR="00D7224D" w:rsidRPr="00D722D8">
        <w:rPr>
          <w:rFonts w:ascii="Times New Roman" w:hAnsi="Times New Roman" w:cs="Times New Roman"/>
          <w:sz w:val="20"/>
          <w:szCs w:val="20"/>
        </w:rPr>
        <w:t>формирования муниципального задания, установления базовых окладов работникам детских школ искусств, размер которых зачастую ниже минимального уровня заработной платы в регионе, утверждения штатных расписаний, исключающих должности специалистов, необходимых ДШИ в части организации полноценного и безопасного образовательного процесса.</w:t>
      </w:r>
    </w:p>
    <w:p w14:paraId="1F54A12C" w14:textId="5DA20C16" w:rsidR="00D7224D" w:rsidRPr="00D722D8" w:rsidRDefault="00D7224D" w:rsidP="00857F26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 xml:space="preserve">По-прежнему </w:t>
      </w:r>
      <w:r w:rsidR="003E6850">
        <w:rPr>
          <w:rFonts w:ascii="Times New Roman" w:hAnsi="Times New Roman" w:cs="Times New Roman"/>
          <w:sz w:val="20"/>
          <w:szCs w:val="20"/>
        </w:rPr>
        <w:t xml:space="preserve">сохраняется </w:t>
      </w:r>
      <w:r w:rsidRPr="00D722D8">
        <w:rPr>
          <w:rFonts w:ascii="Times New Roman" w:hAnsi="Times New Roman" w:cs="Times New Roman"/>
          <w:sz w:val="20"/>
          <w:szCs w:val="20"/>
        </w:rPr>
        <w:t>проблема кадрового обеспечения реализации образовательных программ в ДШИ</w:t>
      </w:r>
      <w:r w:rsidR="003E6850">
        <w:rPr>
          <w:rFonts w:ascii="Times New Roman" w:hAnsi="Times New Roman" w:cs="Times New Roman"/>
          <w:sz w:val="20"/>
          <w:szCs w:val="20"/>
        </w:rPr>
        <w:t>, которая</w:t>
      </w:r>
      <w:r w:rsidRPr="00D722D8">
        <w:rPr>
          <w:rFonts w:ascii="Times New Roman" w:hAnsi="Times New Roman" w:cs="Times New Roman"/>
          <w:sz w:val="20"/>
          <w:szCs w:val="20"/>
        </w:rPr>
        <w:t xml:space="preserve"> стоит в ряду первоочередных. Так как проблема носит системный, общегосударственный характер, решить ее силами самой ДШИ и ее учредителя практически невозможно.  Привлечение молодых специалистов в ДШИ возможно через целевое обучение, </w:t>
      </w:r>
      <w:r w:rsidR="004E7300">
        <w:rPr>
          <w:rFonts w:ascii="Times New Roman" w:hAnsi="Times New Roman" w:cs="Times New Roman"/>
          <w:sz w:val="20"/>
          <w:szCs w:val="20"/>
        </w:rPr>
        <w:t xml:space="preserve">привлечение к трудовой деятельности студентов вузов искусств, создание </w:t>
      </w:r>
      <w:r w:rsidR="00D722D8">
        <w:rPr>
          <w:rFonts w:ascii="Times New Roman" w:hAnsi="Times New Roman" w:cs="Times New Roman"/>
          <w:sz w:val="20"/>
          <w:szCs w:val="20"/>
        </w:rPr>
        <w:t>стажировочны</w:t>
      </w:r>
      <w:r w:rsidR="004E7300">
        <w:rPr>
          <w:rFonts w:ascii="Times New Roman" w:hAnsi="Times New Roman" w:cs="Times New Roman"/>
          <w:sz w:val="20"/>
          <w:szCs w:val="20"/>
        </w:rPr>
        <w:t>х</w:t>
      </w:r>
      <w:r w:rsidR="00D722D8">
        <w:rPr>
          <w:rFonts w:ascii="Times New Roman" w:hAnsi="Times New Roman" w:cs="Times New Roman"/>
          <w:sz w:val="20"/>
          <w:szCs w:val="20"/>
        </w:rPr>
        <w:t xml:space="preserve"> площад</w:t>
      </w:r>
      <w:r w:rsidR="004E7300">
        <w:rPr>
          <w:rFonts w:ascii="Times New Roman" w:hAnsi="Times New Roman" w:cs="Times New Roman"/>
          <w:sz w:val="20"/>
          <w:szCs w:val="20"/>
        </w:rPr>
        <w:t>ок</w:t>
      </w:r>
      <w:r w:rsidR="00D722D8">
        <w:rPr>
          <w:rFonts w:ascii="Times New Roman" w:hAnsi="Times New Roman" w:cs="Times New Roman"/>
          <w:sz w:val="20"/>
          <w:szCs w:val="20"/>
        </w:rPr>
        <w:t xml:space="preserve">, </w:t>
      </w:r>
      <w:r w:rsidRPr="00D722D8">
        <w:rPr>
          <w:rFonts w:ascii="Times New Roman" w:hAnsi="Times New Roman" w:cs="Times New Roman"/>
          <w:sz w:val="20"/>
          <w:szCs w:val="20"/>
        </w:rPr>
        <w:t xml:space="preserve">сотрудничество ДШИ и творческих профессиональных организаций, но в масштабе страны решение острейшей проблемы старения кадров и их недостаточности </w:t>
      </w:r>
      <w:r w:rsidR="003E6850" w:rsidRPr="001A5F7C">
        <w:rPr>
          <w:rFonts w:ascii="Times New Roman" w:hAnsi="Times New Roman" w:cs="Times New Roman"/>
          <w:sz w:val="20"/>
          <w:szCs w:val="20"/>
        </w:rPr>
        <w:t xml:space="preserve">по многим </w:t>
      </w:r>
      <w:r w:rsidR="001A5F7C">
        <w:rPr>
          <w:rFonts w:ascii="Times New Roman" w:hAnsi="Times New Roman" w:cs="Times New Roman"/>
          <w:sz w:val="20"/>
          <w:szCs w:val="20"/>
        </w:rPr>
        <w:t xml:space="preserve">направлениям искусства </w:t>
      </w:r>
      <w:r w:rsidRPr="001A5F7C">
        <w:rPr>
          <w:rFonts w:ascii="Times New Roman" w:hAnsi="Times New Roman" w:cs="Times New Roman"/>
          <w:sz w:val="20"/>
          <w:szCs w:val="20"/>
        </w:rPr>
        <w:t xml:space="preserve">возможно </w:t>
      </w:r>
      <w:r w:rsidRPr="00D722D8">
        <w:rPr>
          <w:rFonts w:ascii="Times New Roman" w:hAnsi="Times New Roman" w:cs="Times New Roman"/>
          <w:sz w:val="20"/>
          <w:szCs w:val="20"/>
        </w:rPr>
        <w:t xml:space="preserve">только путем принятия и реализации долгосрочных государственных программ. </w:t>
      </w:r>
    </w:p>
    <w:p w14:paraId="0CB7C5EA" w14:textId="6CE47EEE" w:rsidR="00D7224D" w:rsidRPr="00D722D8" w:rsidRDefault="00D7224D" w:rsidP="00857F26">
      <w:pPr>
        <w:pStyle w:val="a6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 xml:space="preserve">В рамках </w:t>
      </w:r>
      <w:r w:rsidR="003E6850">
        <w:rPr>
          <w:rFonts w:ascii="Times New Roman" w:hAnsi="Times New Roman" w:cs="Times New Roman"/>
          <w:sz w:val="20"/>
          <w:szCs w:val="20"/>
        </w:rPr>
        <w:t>Международной конференции</w:t>
      </w:r>
      <w:r w:rsidRPr="00D722D8">
        <w:rPr>
          <w:rFonts w:ascii="Times New Roman" w:hAnsi="Times New Roman" w:cs="Times New Roman"/>
          <w:sz w:val="20"/>
          <w:szCs w:val="20"/>
        </w:rPr>
        <w:t xml:space="preserve"> в числе наиболее острых проблем, отрицательно сказывающихся сегодня на всей системе художественного образования, были отмечены следующие:</w:t>
      </w:r>
    </w:p>
    <w:p w14:paraId="01306CF1" w14:textId="77777777" w:rsidR="00C75B0F" w:rsidRDefault="00D7224D" w:rsidP="00857F26">
      <w:pPr>
        <w:pStyle w:val="a6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>недооценка значимости и высокого потенциала системы ДШИ со стороны их учредителей, а также отсутствие в ряде субъектов Российской Федерации вертикали взаимодействия по вопросам функционирования ДШИ между региональными органами управления культурой и муниципальными образованиями;</w:t>
      </w:r>
      <w:r w:rsidR="00C75B0F"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39CFFF3E" w14:textId="3E4272DA" w:rsidR="00C75B0F" w:rsidRDefault="00C75B0F" w:rsidP="00857F26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отсутствие в ряде регионов методической службы как необходимого элемента системы художественного образования</w:t>
      </w:r>
      <w:r w:rsidR="003E68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наличие десятков региональных методических центров, не имеющих достаточных ресурсов для </w:t>
      </w:r>
      <w:r w:rsidR="004B4B3F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организационно-</w:t>
      </w:r>
      <w:r w:rsidR="003E6850">
        <w:rPr>
          <w:rFonts w:ascii="Times New Roman" w:hAnsi="Times New Roman" w:cs="Times New Roman"/>
          <w:sz w:val="20"/>
          <w:szCs w:val="20"/>
          <w:shd w:val="clear" w:color="auto" w:fill="FFFFFF"/>
        </w:rPr>
        <w:t>методического обеспечения региональной системы детских школ искусств</w:t>
      </w:r>
      <w:r w:rsidR="004E7300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14:paraId="1F6568EF" w14:textId="6A64314E" w:rsidR="004E7300" w:rsidRDefault="0057384D" w:rsidP="00857F26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необходимость поиска</w:t>
      </w:r>
      <w:r w:rsidR="004E73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оптимального соотношения между основной деятельностью детских школ искусств – реали</w:t>
      </w:r>
      <w:r w:rsidR="009A4356">
        <w:rPr>
          <w:rFonts w:ascii="Times New Roman" w:hAnsi="Times New Roman" w:cs="Times New Roman"/>
          <w:sz w:val="20"/>
          <w:szCs w:val="20"/>
          <w:shd w:val="clear" w:color="auto" w:fill="FFFFFF"/>
        </w:rPr>
        <w:t>зацией образовательных программ</w:t>
      </w:r>
      <w:r w:rsidR="004E730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другими видами деятельности, в частности – концертно-просветительской;</w:t>
      </w:r>
    </w:p>
    <w:p w14:paraId="7B7FAF02" w14:textId="1CD867D5" w:rsidR="00D7224D" w:rsidRPr="00C75B0F" w:rsidRDefault="00D7224D" w:rsidP="00857F26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>сохран</w:t>
      </w:r>
      <w:r w:rsidR="004E7300">
        <w:rPr>
          <w:rFonts w:ascii="Times New Roman" w:hAnsi="Times New Roman" w:cs="Times New Roman"/>
          <w:sz w:val="20"/>
          <w:szCs w:val="20"/>
          <w:shd w:val="clear" w:color="auto" w:fill="FFFFFF"/>
        </w:rPr>
        <w:t>ение</w:t>
      </w:r>
      <w:r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ряд</w:t>
      </w:r>
      <w:r w:rsidR="004E7300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проблем правового обеспечения ДШИ, </w:t>
      </w:r>
      <w:r w:rsid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>связанных со спецификой</w:t>
      </w:r>
      <w:r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реализации образовательных программ</w:t>
      </w:r>
      <w:r w:rsidR="00D722D8"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 том числе, в части </w:t>
      </w:r>
      <w:r w:rsid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обеспечения</w:t>
      </w:r>
      <w:r w:rsidR="00D722D8"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 обучающихся в ДШИ на перевод из одной детской школы искусств в другую, на перевод с платного обучения на бесплатное</w:t>
      </w:r>
      <w:r w:rsid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ряд других</w:t>
      </w:r>
      <w:r w:rsidRPr="00C75B0F">
        <w:rPr>
          <w:rFonts w:ascii="Times New Roman" w:hAnsi="Times New Roman" w:cs="Times New Roman"/>
          <w:sz w:val="20"/>
          <w:szCs w:val="20"/>
          <w:shd w:val="clear" w:color="auto" w:fill="FFFFFF"/>
        </w:rPr>
        <w:t>;</w:t>
      </w:r>
    </w:p>
    <w:p w14:paraId="6C69E1F3" w14:textId="77777777" w:rsidR="00D7224D" w:rsidRPr="00D722D8" w:rsidRDefault="00D7224D" w:rsidP="00857F26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722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непрозрачность финансирования ДШИ, </w:t>
      </w:r>
      <w:r w:rsidR="00AF1CEF">
        <w:rPr>
          <w:rFonts w:ascii="Times New Roman" w:hAnsi="Times New Roman" w:cs="Times New Roman"/>
          <w:sz w:val="20"/>
          <w:szCs w:val="20"/>
          <w:shd w:val="clear" w:color="auto" w:fill="FFFFFF"/>
        </w:rPr>
        <w:t>причиной которой</w:t>
      </w:r>
      <w:r w:rsidRPr="00D722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 том числе, </w:t>
      </w:r>
      <w:r w:rsidR="00AF1CEF">
        <w:rPr>
          <w:rFonts w:ascii="Times New Roman" w:hAnsi="Times New Roman" w:cs="Times New Roman"/>
          <w:sz w:val="20"/>
          <w:szCs w:val="20"/>
          <w:shd w:val="clear" w:color="auto" w:fill="FFFFFF"/>
        </w:rPr>
        <w:t>является неработающая</w:t>
      </w:r>
      <w:r w:rsidRPr="00D722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систе</w:t>
      </w:r>
      <w:r w:rsidR="00AF1CEF">
        <w:rPr>
          <w:rFonts w:ascii="Times New Roman" w:hAnsi="Times New Roman" w:cs="Times New Roman"/>
          <w:sz w:val="20"/>
          <w:szCs w:val="20"/>
          <w:shd w:val="clear" w:color="auto" w:fill="FFFFFF"/>
        </w:rPr>
        <w:t>ма</w:t>
      </w:r>
      <w:r w:rsidRPr="00D722D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</w:t>
      </w:r>
      <w:r w:rsidRPr="00D722D8">
        <w:rPr>
          <w:rFonts w:ascii="Times New Roman" w:hAnsi="Times New Roman" w:cs="Times New Roman"/>
          <w:sz w:val="20"/>
          <w:szCs w:val="20"/>
        </w:rPr>
        <w:t>одушевого финансирования «человеко-час»;</w:t>
      </w:r>
    </w:p>
    <w:p w14:paraId="350E1BCB" w14:textId="77777777" w:rsidR="00D7224D" w:rsidRPr="00D722D8" w:rsidRDefault="00D7224D" w:rsidP="00857F26">
      <w:pPr>
        <w:pStyle w:val="a6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722D8">
        <w:rPr>
          <w:rFonts w:ascii="Times New Roman" w:hAnsi="Times New Roman" w:cs="Times New Roman"/>
          <w:sz w:val="20"/>
          <w:szCs w:val="20"/>
        </w:rPr>
        <w:t>продолжающееся привлечение ДШИ в ряде регионов к эксперименту по внедрению персонифицированного финансирования дополнительного образования (ПФДО).</w:t>
      </w:r>
    </w:p>
    <w:p w14:paraId="794CFF9A" w14:textId="1F84EC3D" w:rsidR="00D7224D" w:rsidRPr="00D722D8" w:rsidRDefault="004E7300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. Для дальнейшего укрепления и развития </w:t>
      </w:r>
      <w:r w:rsidR="004B4B3F">
        <w:rPr>
          <w:rFonts w:ascii="Times New Roman" w:hAnsi="Times New Roman" w:cs="Times New Roman"/>
          <w:sz w:val="20"/>
          <w:szCs w:val="20"/>
        </w:rPr>
        <w:t>системы детских школ искусств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участники </w:t>
      </w:r>
      <w:r w:rsidR="00A540EF">
        <w:rPr>
          <w:rFonts w:ascii="Times New Roman" w:hAnsi="Times New Roman" w:cs="Times New Roman"/>
          <w:sz w:val="20"/>
          <w:szCs w:val="20"/>
        </w:rPr>
        <w:t>Международной конференции</w:t>
      </w:r>
      <w:r w:rsidR="00D7224D" w:rsidRPr="00D722D8">
        <w:rPr>
          <w:rFonts w:ascii="Times New Roman" w:hAnsi="Times New Roman" w:cs="Times New Roman"/>
          <w:sz w:val="20"/>
          <w:szCs w:val="20"/>
        </w:rPr>
        <w:t xml:space="preserve"> вносят следующие предложения:</w:t>
      </w:r>
    </w:p>
    <w:p w14:paraId="19F6B461" w14:textId="77777777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</w:pPr>
      <w:r w:rsidRPr="00D722D8">
        <w:rPr>
          <w:rFonts w:ascii="Times New Roman" w:hAnsi="Times New Roman" w:cs="Times New Roman"/>
          <w:b/>
          <w:bCs/>
          <w:i/>
          <w:iCs/>
          <w:color w:val="333333"/>
          <w:sz w:val="20"/>
          <w:szCs w:val="20"/>
        </w:rPr>
        <w:t>в адрес Министерства культуры Российской Федерации:</w:t>
      </w:r>
    </w:p>
    <w:p w14:paraId="2872A36A" w14:textId="4789751B" w:rsidR="00D7224D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722D8">
        <w:rPr>
          <w:rFonts w:ascii="Times New Roman" w:hAnsi="Times New Roman" w:cs="Times New Roman"/>
          <w:color w:val="333333"/>
          <w:sz w:val="20"/>
          <w:szCs w:val="20"/>
        </w:rPr>
        <w:t xml:space="preserve">- продолжить работу по совершенствованию </w:t>
      </w:r>
      <w:r w:rsidR="00AF1CEF">
        <w:rPr>
          <w:rFonts w:ascii="Times New Roman" w:hAnsi="Times New Roman" w:cs="Times New Roman"/>
          <w:color w:val="333333"/>
          <w:sz w:val="20"/>
          <w:szCs w:val="20"/>
        </w:rPr>
        <w:t>правового обеспечения</w:t>
      </w:r>
      <w:r w:rsidRPr="00D722D8">
        <w:rPr>
          <w:rFonts w:ascii="Times New Roman" w:hAnsi="Times New Roman" w:cs="Times New Roman"/>
          <w:color w:val="333333"/>
          <w:sz w:val="20"/>
          <w:szCs w:val="20"/>
        </w:rPr>
        <w:t xml:space="preserve"> ДШИ с учетом специфики ее деятельности</w:t>
      </w:r>
      <w:r w:rsidR="004009EB">
        <w:rPr>
          <w:rFonts w:ascii="Times New Roman" w:hAnsi="Times New Roman" w:cs="Times New Roman"/>
          <w:color w:val="333333"/>
          <w:sz w:val="20"/>
          <w:szCs w:val="20"/>
        </w:rPr>
        <w:t xml:space="preserve">, </w:t>
      </w:r>
      <w:r w:rsidR="003E6850">
        <w:rPr>
          <w:rFonts w:ascii="Times New Roman" w:hAnsi="Times New Roman" w:cs="Times New Roman"/>
          <w:color w:val="333333"/>
          <w:sz w:val="20"/>
          <w:szCs w:val="20"/>
        </w:rPr>
        <w:t xml:space="preserve">закрепления </w:t>
      </w:r>
      <w:r w:rsidR="004009EB">
        <w:rPr>
          <w:rFonts w:ascii="Times New Roman" w:hAnsi="Times New Roman" w:cs="Times New Roman"/>
          <w:color w:val="333333"/>
          <w:sz w:val="20"/>
          <w:szCs w:val="20"/>
        </w:rPr>
        <w:t>особого статуса</w:t>
      </w:r>
      <w:r w:rsidRPr="00D722D8">
        <w:rPr>
          <w:rFonts w:ascii="Times New Roman" w:hAnsi="Times New Roman" w:cs="Times New Roman"/>
          <w:color w:val="333333"/>
          <w:sz w:val="20"/>
          <w:szCs w:val="20"/>
        </w:rPr>
        <w:t>;</w:t>
      </w:r>
    </w:p>
    <w:p w14:paraId="63780145" w14:textId="77777777" w:rsidR="00392FE1" w:rsidRPr="009A4356" w:rsidRDefault="00392FE1" w:rsidP="00392FE1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4356">
        <w:rPr>
          <w:rFonts w:ascii="Times New Roman" w:hAnsi="Times New Roman" w:cs="Times New Roman"/>
          <w:sz w:val="20"/>
          <w:szCs w:val="20"/>
        </w:rPr>
        <w:t>- содействовать созданию портала художественного образования с включением в его структуру цифровой платформы «Электронная ДШИ» и соответствующих программных продуктов;</w:t>
      </w:r>
    </w:p>
    <w:p w14:paraId="7F5E65E5" w14:textId="051A68D9" w:rsidR="00392FE1" w:rsidRPr="00392FE1" w:rsidRDefault="00392FE1" w:rsidP="00392FE1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A4356">
        <w:rPr>
          <w:rFonts w:ascii="Times New Roman" w:hAnsi="Times New Roman" w:cs="Times New Roman"/>
          <w:sz w:val="20"/>
          <w:szCs w:val="20"/>
        </w:rPr>
        <w:t>- расширить Федеральный проект «Цифровая культура» за счет включения в него мероприятий по модернизации цифрового оборудования в детских школах искусств»;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EBBB9F" w14:textId="3DCA6C57" w:rsidR="00D7224D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color w:val="333333"/>
          <w:sz w:val="20"/>
          <w:szCs w:val="20"/>
        </w:rPr>
        <w:t xml:space="preserve">- </w:t>
      </w:r>
      <w:r w:rsidRPr="00D722D8">
        <w:rPr>
          <w:rFonts w:ascii="Times New Roman" w:hAnsi="Times New Roman" w:cs="Times New Roman"/>
          <w:sz w:val="20"/>
          <w:szCs w:val="20"/>
        </w:rPr>
        <w:t>уточнить показатели и внести изменения в «дорожную карту» в части установленных показателей охвата детей от 5 до 18 лет работой детских школ искусств, которые потребуют увеличение контингента ДШИ к 2022 году практически в два раза</w:t>
      </w:r>
      <w:r w:rsidR="00392FE1">
        <w:rPr>
          <w:rFonts w:ascii="Times New Roman" w:hAnsi="Times New Roman" w:cs="Times New Roman"/>
          <w:sz w:val="20"/>
          <w:szCs w:val="20"/>
        </w:rPr>
        <w:t>;</w:t>
      </w:r>
    </w:p>
    <w:p w14:paraId="05E0C25E" w14:textId="424E5E5E" w:rsidR="004009EB" w:rsidRDefault="004009EB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разработать методические рекомендации по формированию штатного расписания в детских школах искусств;</w:t>
      </w:r>
    </w:p>
    <w:p w14:paraId="53871935" w14:textId="445A4DAA" w:rsidR="004009EB" w:rsidRPr="00D722D8" w:rsidRDefault="004009EB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trike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E6850">
        <w:rPr>
          <w:rFonts w:ascii="Times New Roman" w:hAnsi="Times New Roman" w:cs="Times New Roman"/>
          <w:sz w:val="20"/>
          <w:szCs w:val="20"/>
        </w:rPr>
        <w:t xml:space="preserve">рассмотреть вопросы об установлении новых подходов к </w:t>
      </w:r>
      <w:r>
        <w:rPr>
          <w:rFonts w:ascii="Times New Roman" w:hAnsi="Times New Roman" w:cs="Times New Roman"/>
          <w:sz w:val="20"/>
          <w:szCs w:val="20"/>
        </w:rPr>
        <w:t>определени</w:t>
      </w:r>
      <w:r w:rsidR="003E6850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 нормативных затрат, необходимых </w:t>
      </w:r>
      <w:r w:rsidR="003E6850">
        <w:rPr>
          <w:rFonts w:ascii="Times New Roman" w:hAnsi="Times New Roman" w:cs="Times New Roman"/>
          <w:sz w:val="20"/>
          <w:szCs w:val="20"/>
        </w:rPr>
        <w:t xml:space="preserve">детским школам искусств для реализации </w:t>
      </w:r>
      <w:r>
        <w:rPr>
          <w:rFonts w:ascii="Times New Roman" w:hAnsi="Times New Roman" w:cs="Times New Roman"/>
          <w:sz w:val="20"/>
          <w:szCs w:val="20"/>
        </w:rPr>
        <w:t xml:space="preserve">образовательных программ, </w:t>
      </w:r>
      <w:r w:rsidR="003E6850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>
        <w:rPr>
          <w:rFonts w:ascii="Times New Roman" w:hAnsi="Times New Roman" w:cs="Times New Roman"/>
          <w:sz w:val="20"/>
          <w:szCs w:val="20"/>
        </w:rPr>
        <w:t>на основе стоимости обучения 1 обучающегося</w:t>
      </w:r>
      <w:r w:rsidR="004B4B3F">
        <w:rPr>
          <w:rFonts w:ascii="Times New Roman" w:hAnsi="Times New Roman" w:cs="Times New Roman"/>
          <w:sz w:val="20"/>
          <w:szCs w:val="20"/>
        </w:rPr>
        <w:t xml:space="preserve"> в год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F899E7A" w14:textId="4E5C9DD2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D722D8">
        <w:rPr>
          <w:rFonts w:ascii="Times New Roman" w:hAnsi="Times New Roman" w:cs="Times New Roman"/>
          <w:color w:val="333333"/>
          <w:sz w:val="20"/>
          <w:szCs w:val="20"/>
        </w:rPr>
        <w:lastRenderedPageBreak/>
        <w:t xml:space="preserve">- провести работу по разработке Порядка организации деятельности региональной методической службы отрасли культуры, а также провести </w:t>
      </w:r>
      <w:r w:rsidR="003312F7">
        <w:rPr>
          <w:rFonts w:ascii="Times New Roman" w:hAnsi="Times New Roman" w:cs="Times New Roman"/>
          <w:color w:val="333333"/>
          <w:sz w:val="20"/>
          <w:szCs w:val="20"/>
        </w:rPr>
        <w:t xml:space="preserve">Всероссийский </w:t>
      </w:r>
      <w:r w:rsidRPr="00D722D8">
        <w:rPr>
          <w:rFonts w:ascii="Times New Roman" w:hAnsi="Times New Roman" w:cs="Times New Roman"/>
          <w:color w:val="333333"/>
          <w:sz w:val="20"/>
          <w:szCs w:val="20"/>
        </w:rPr>
        <w:t>конкурс региональных методических служб;</w:t>
      </w:r>
    </w:p>
    <w:p w14:paraId="4D916E62" w14:textId="77777777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72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адрес органов управления культурой субъектов Российской Федерации и органов местного самоуправления:</w:t>
      </w:r>
    </w:p>
    <w:p w14:paraId="5F448B0E" w14:textId="77777777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- продолжать осуществлять меры по сохранению сети детских школ искусств, недопущению изменения их ведомственной принадлежности, сокращения сети за счет объединения ДШИ;</w:t>
      </w:r>
    </w:p>
    <w:p w14:paraId="63976FAD" w14:textId="77777777" w:rsidR="00C75B0F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- создавать условия для реализации детскими школами искусств дополнительных предпрофессиональных программ как приоритетных для ДШИ, решать вопросы полноты и достаточности их финансирования;</w:t>
      </w:r>
    </w:p>
    <w:p w14:paraId="43A426A6" w14:textId="77777777" w:rsidR="00C75B0F" w:rsidRDefault="00C75B0F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содействовать развитию региональной методической службы;</w:t>
      </w:r>
    </w:p>
    <w:p w14:paraId="0B6B903D" w14:textId="77777777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- формировать региональные программы, обеспечивающие целевое обучение студентов в профессиональных образовательных учреждениях и учреждениях высшего образования отрасли культуры;</w:t>
      </w:r>
    </w:p>
    <w:p w14:paraId="38893726" w14:textId="78A7B841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- разработать региональные программы поддержки молодых специалистов, способствующие притоку молодых кадров в ДШИ</w:t>
      </w:r>
      <w:r w:rsidR="00C75B0F">
        <w:rPr>
          <w:rFonts w:ascii="Times New Roman" w:hAnsi="Times New Roman" w:cs="Times New Roman"/>
          <w:sz w:val="20"/>
          <w:szCs w:val="20"/>
        </w:rPr>
        <w:t xml:space="preserve">, в том числе, путем создания стажировочных площадок с участием студентов </w:t>
      </w:r>
      <w:r w:rsidR="00DE2B85">
        <w:rPr>
          <w:rFonts w:ascii="Times New Roman" w:hAnsi="Times New Roman" w:cs="Times New Roman"/>
          <w:sz w:val="20"/>
          <w:szCs w:val="20"/>
        </w:rPr>
        <w:t>профессиональных образовательных организаций</w:t>
      </w:r>
      <w:r w:rsidR="00C75B0F">
        <w:rPr>
          <w:rFonts w:ascii="Times New Roman" w:hAnsi="Times New Roman" w:cs="Times New Roman"/>
          <w:sz w:val="20"/>
          <w:szCs w:val="20"/>
        </w:rPr>
        <w:t xml:space="preserve"> и вузов</w:t>
      </w:r>
      <w:r w:rsidR="00DE2B85">
        <w:rPr>
          <w:rFonts w:ascii="Times New Roman" w:hAnsi="Times New Roman" w:cs="Times New Roman"/>
          <w:sz w:val="20"/>
          <w:szCs w:val="20"/>
        </w:rPr>
        <w:t xml:space="preserve"> искусств</w:t>
      </w:r>
      <w:r w:rsidRPr="00D722D8">
        <w:rPr>
          <w:rFonts w:ascii="Times New Roman" w:hAnsi="Times New Roman" w:cs="Times New Roman"/>
          <w:sz w:val="20"/>
          <w:szCs w:val="20"/>
        </w:rPr>
        <w:t>;</w:t>
      </w:r>
    </w:p>
    <w:p w14:paraId="03156F1F" w14:textId="1EC1602E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D72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в адрес профессиональных образовательных </w:t>
      </w:r>
      <w:r w:rsidR="00DE2B8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учреждений</w:t>
      </w:r>
      <w:r w:rsidRPr="00D72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и учреждений высшего образования отрасли культуры:</w:t>
      </w:r>
    </w:p>
    <w:p w14:paraId="6854A238" w14:textId="7B938179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- формировать образовательные программы среднего профессионального и высшего образования с учетом видов деятельности, связанных с подготовкой будущих преподавателей ДШИ</w:t>
      </w:r>
      <w:r w:rsidR="00DE2B85">
        <w:rPr>
          <w:rFonts w:ascii="Times New Roman" w:hAnsi="Times New Roman" w:cs="Times New Roman"/>
          <w:sz w:val="20"/>
          <w:szCs w:val="20"/>
        </w:rPr>
        <w:t>, в том числе руководителей творческих коллективов</w:t>
      </w:r>
      <w:r w:rsidRPr="00D722D8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11E033C3" w14:textId="639617A3" w:rsidR="00D7224D" w:rsidRPr="00D722D8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- организовать эффективное взаимодействие с детскими школами искусств по вопросам обучения студентов, в том числе</w:t>
      </w:r>
      <w:r w:rsidR="00BE1D63">
        <w:rPr>
          <w:rFonts w:ascii="Times New Roman" w:hAnsi="Times New Roman" w:cs="Times New Roman"/>
          <w:sz w:val="20"/>
          <w:szCs w:val="20"/>
        </w:rPr>
        <w:t>,</w:t>
      </w:r>
      <w:r w:rsidRPr="00D722D8">
        <w:rPr>
          <w:rFonts w:ascii="Times New Roman" w:hAnsi="Times New Roman" w:cs="Times New Roman"/>
          <w:sz w:val="20"/>
          <w:szCs w:val="20"/>
        </w:rPr>
        <w:t xml:space="preserve"> целевого, практической подготовки, учитывающих потребности ДШИ в современных педагогических кадрах;</w:t>
      </w:r>
    </w:p>
    <w:p w14:paraId="612E7C28" w14:textId="18EDC8AF" w:rsidR="00D7224D" w:rsidRDefault="00D7224D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722D8">
        <w:rPr>
          <w:rFonts w:ascii="Times New Roman" w:hAnsi="Times New Roman" w:cs="Times New Roman"/>
          <w:sz w:val="20"/>
          <w:szCs w:val="20"/>
        </w:rPr>
        <w:t>- обеспечить создание баз педагогической практики студентов колледжей, училищ и вузов искусств в ДШИ</w:t>
      </w:r>
      <w:r w:rsidR="00B645DA">
        <w:rPr>
          <w:rFonts w:ascii="Times New Roman" w:hAnsi="Times New Roman" w:cs="Times New Roman"/>
          <w:sz w:val="20"/>
          <w:szCs w:val="20"/>
        </w:rPr>
        <w:t>;</w:t>
      </w:r>
    </w:p>
    <w:p w14:paraId="7538A2E9" w14:textId="56FEDF2C" w:rsidR="00B645DA" w:rsidRDefault="00B645DA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адрес Федерального ресурсного информационно-аналитического центра художественного образования Российской академии музыки имени Гнесиных:</w:t>
      </w:r>
    </w:p>
    <w:p w14:paraId="0AC4817D" w14:textId="7079596E" w:rsidR="00E56AD2" w:rsidRPr="00E56AD2" w:rsidRDefault="00E56AD2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организовать и провести работ</w:t>
      </w:r>
      <w:r w:rsidR="003312F7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 xml:space="preserve"> по актуализации федеральных государственных требований с учетом практики реализации и правового обеспечения дополнительных предпрофессиональных программ в области искусств;</w:t>
      </w:r>
    </w:p>
    <w:p w14:paraId="032A070E" w14:textId="28E4B716" w:rsidR="00B645DA" w:rsidRDefault="00B645DA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E56AD2">
        <w:rPr>
          <w:rFonts w:ascii="Times New Roman" w:hAnsi="Times New Roman" w:cs="Times New Roman"/>
          <w:sz w:val="20"/>
          <w:szCs w:val="20"/>
        </w:rPr>
        <w:t>продолжить работу по учебно-методическому обеспечению реализации дополнительных предпрофессиональных программ в области искусств в детских школах искусств;</w:t>
      </w:r>
    </w:p>
    <w:p w14:paraId="12EF3B84" w14:textId="7E1BBC94" w:rsidR="00E56AD2" w:rsidRPr="00B645DA" w:rsidRDefault="00E56AD2" w:rsidP="00857F26">
      <w:pPr>
        <w:pStyle w:val="a6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="003312F7">
        <w:rPr>
          <w:rFonts w:ascii="Times New Roman" w:hAnsi="Times New Roman" w:cs="Times New Roman"/>
          <w:sz w:val="20"/>
          <w:szCs w:val="20"/>
        </w:rPr>
        <w:t xml:space="preserve">организовать проведение на регулярной основе информационных вебинаров для руководителей и специалистов органов управления культурой и методических служб субъектов Российской Федерации. </w:t>
      </w:r>
    </w:p>
    <w:sectPr w:rsidR="00E56AD2" w:rsidRPr="00B645DA" w:rsidSect="00C07B3A">
      <w:headerReference w:type="default" r:id="rId9"/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A54E0" w14:textId="77777777" w:rsidR="005866A4" w:rsidRDefault="005866A4" w:rsidP="005F02E1">
      <w:pPr>
        <w:spacing w:after="0" w:line="240" w:lineRule="auto"/>
      </w:pPr>
      <w:r>
        <w:separator/>
      </w:r>
    </w:p>
  </w:endnote>
  <w:endnote w:type="continuationSeparator" w:id="0">
    <w:p w14:paraId="5512EF22" w14:textId="77777777" w:rsidR="005866A4" w:rsidRDefault="005866A4" w:rsidP="005F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5544E" w14:textId="77777777" w:rsidR="005866A4" w:rsidRDefault="005866A4" w:rsidP="005F02E1">
      <w:pPr>
        <w:spacing w:after="0" w:line="240" w:lineRule="auto"/>
      </w:pPr>
      <w:r>
        <w:separator/>
      </w:r>
    </w:p>
  </w:footnote>
  <w:footnote w:type="continuationSeparator" w:id="0">
    <w:p w14:paraId="2DEDE97F" w14:textId="77777777" w:rsidR="005866A4" w:rsidRDefault="005866A4" w:rsidP="005F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518310"/>
      <w:docPartObj>
        <w:docPartGallery w:val="Page Numbers (Top of Page)"/>
        <w:docPartUnique/>
      </w:docPartObj>
    </w:sdtPr>
    <w:sdtEndPr/>
    <w:sdtContent>
      <w:p w14:paraId="45290456" w14:textId="718C9B4D" w:rsidR="004E7300" w:rsidRDefault="004E7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89">
          <w:rPr>
            <w:noProof/>
          </w:rPr>
          <w:t>1</w:t>
        </w:r>
        <w:r>
          <w:fldChar w:fldCharType="end"/>
        </w:r>
      </w:p>
    </w:sdtContent>
  </w:sdt>
  <w:p w14:paraId="5CF788DC" w14:textId="77777777" w:rsidR="004E7300" w:rsidRDefault="004E73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83F"/>
    <w:multiLevelType w:val="hybridMultilevel"/>
    <w:tmpl w:val="DADCA1DA"/>
    <w:lvl w:ilvl="0" w:tplc="FF54F1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D333527"/>
    <w:multiLevelType w:val="hybridMultilevel"/>
    <w:tmpl w:val="8B1C11A2"/>
    <w:lvl w:ilvl="0" w:tplc="FF54F1C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3CDD3186"/>
    <w:multiLevelType w:val="hybridMultilevel"/>
    <w:tmpl w:val="33B89A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3FA356F"/>
    <w:multiLevelType w:val="hybridMultilevel"/>
    <w:tmpl w:val="BCB03BB6"/>
    <w:lvl w:ilvl="0" w:tplc="4566BEF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C0D80"/>
    <w:multiLevelType w:val="hybridMultilevel"/>
    <w:tmpl w:val="27F69660"/>
    <w:lvl w:ilvl="0" w:tplc="80047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898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21878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67E83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62261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5D4B5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6854FA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30C18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EB403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doNotHyphenateCaps/>
  <w:bookFoldPrint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36"/>
    <w:rsid w:val="0002174D"/>
    <w:rsid w:val="00024BB1"/>
    <w:rsid w:val="000337E6"/>
    <w:rsid w:val="00035845"/>
    <w:rsid w:val="00037E4A"/>
    <w:rsid w:val="000507D1"/>
    <w:rsid w:val="0005788E"/>
    <w:rsid w:val="0008476F"/>
    <w:rsid w:val="000A7958"/>
    <w:rsid w:val="000F150E"/>
    <w:rsid w:val="000F737C"/>
    <w:rsid w:val="00106291"/>
    <w:rsid w:val="0011347E"/>
    <w:rsid w:val="00115D36"/>
    <w:rsid w:val="00117AE5"/>
    <w:rsid w:val="00121636"/>
    <w:rsid w:val="0012603D"/>
    <w:rsid w:val="001658F2"/>
    <w:rsid w:val="001A5F7C"/>
    <w:rsid w:val="001A6B60"/>
    <w:rsid w:val="001B14EF"/>
    <w:rsid w:val="001C427E"/>
    <w:rsid w:val="0028234C"/>
    <w:rsid w:val="002C04D6"/>
    <w:rsid w:val="0030064E"/>
    <w:rsid w:val="003236A8"/>
    <w:rsid w:val="003312F7"/>
    <w:rsid w:val="003869DA"/>
    <w:rsid w:val="00392FE1"/>
    <w:rsid w:val="0039664F"/>
    <w:rsid w:val="003B3C63"/>
    <w:rsid w:val="003C7253"/>
    <w:rsid w:val="003E1BA1"/>
    <w:rsid w:val="003E6850"/>
    <w:rsid w:val="004009EB"/>
    <w:rsid w:val="00406163"/>
    <w:rsid w:val="00445A81"/>
    <w:rsid w:val="0044626A"/>
    <w:rsid w:val="0048091D"/>
    <w:rsid w:val="004B4B3F"/>
    <w:rsid w:val="004E701A"/>
    <w:rsid w:val="004E7300"/>
    <w:rsid w:val="004F1359"/>
    <w:rsid w:val="005368AA"/>
    <w:rsid w:val="00550B94"/>
    <w:rsid w:val="0055191F"/>
    <w:rsid w:val="0057384D"/>
    <w:rsid w:val="00582F07"/>
    <w:rsid w:val="005866A4"/>
    <w:rsid w:val="005F02E1"/>
    <w:rsid w:val="006221B3"/>
    <w:rsid w:val="00656D84"/>
    <w:rsid w:val="006A6412"/>
    <w:rsid w:val="006E32C5"/>
    <w:rsid w:val="006F2A53"/>
    <w:rsid w:val="007503D0"/>
    <w:rsid w:val="007529B6"/>
    <w:rsid w:val="00804BD0"/>
    <w:rsid w:val="008519E1"/>
    <w:rsid w:val="00857F26"/>
    <w:rsid w:val="00876A2D"/>
    <w:rsid w:val="00892720"/>
    <w:rsid w:val="008A236E"/>
    <w:rsid w:val="008C5073"/>
    <w:rsid w:val="008D58A8"/>
    <w:rsid w:val="009A4356"/>
    <w:rsid w:val="009B5B80"/>
    <w:rsid w:val="009D3356"/>
    <w:rsid w:val="009F1295"/>
    <w:rsid w:val="00A322A8"/>
    <w:rsid w:val="00A540EF"/>
    <w:rsid w:val="00A65DC7"/>
    <w:rsid w:val="00A7004F"/>
    <w:rsid w:val="00A85B67"/>
    <w:rsid w:val="00A902FF"/>
    <w:rsid w:val="00A93B35"/>
    <w:rsid w:val="00AF1CEF"/>
    <w:rsid w:val="00B102AE"/>
    <w:rsid w:val="00B21BFB"/>
    <w:rsid w:val="00B25989"/>
    <w:rsid w:val="00B645DA"/>
    <w:rsid w:val="00B8496A"/>
    <w:rsid w:val="00BA64F4"/>
    <w:rsid w:val="00BD3B43"/>
    <w:rsid w:val="00BE1D63"/>
    <w:rsid w:val="00C07B3A"/>
    <w:rsid w:val="00C52B82"/>
    <w:rsid w:val="00C75B0F"/>
    <w:rsid w:val="00C82016"/>
    <w:rsid w:val="00C930F9"/>
    <w:rsid w:val="00CA7C74"/>
    <w:rsid w:val="00CB677C"/>
    <w:rsid w:val="00CD207E"/>
    <w:rsid w:val="00CF3ED0"/>
    <w:rsid w:val="00D0696D"/>
    <w:rsid w:val="00D10A7C"/>
    <w:rsid w:val="00D633C3"/>
    <w:rsid w:val="00D7224D"/>
    <w:rsid w:val="00D722D8"/>
    <w:rsid w:val="00D94B23"/>
    <w:rsid w:val="00DE2B85"/>
    <w:rsid w:val="00DF507E"/>
    <w:rsid w:val="00DF58C8"/>
    <w:rsid w:val="00E30B7F"/>
    <w:rsid w:val="00E43D7D"/>
    <w:rsid w:val="00E52BDA"/>
    <w:rsid w:val="00E56AD2"/>
    <w:rsid w:val="00E83D80"/>
    <w:rsid w:val="00E87687"/>
    <w:rsid w:val="00E947C7"/>
    <w:rsid w:val="00EB042C"/>
    <w:rsid w:val="00EE2067"/>
    <w:rsid w:val="00EF0C51"/>
    <w:rsid w:val="00F4189F"/>
    <w:rsid w:val="00F60177"/>
    <w:rsid w:val="00F677EA"/>
    <w:rsid w:val="00F7043D"/>
    <w:rsid w:val="00FA4CAC"/>
    <w:rsid w:val="00FB119A"/>
    <w:rsid w:val="00FC4936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A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A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F02E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F02E1"/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rsid w:val="005F02E1"/>
    <w:rPr>
      <w:vertAlign w:val="superscript"/>
    </w:rPr>
  </w:style>
  <w:style w:type="paragraph" w:styleId="a6">
    <w:name w:val="List Paragraph"/>
    <w:basedOn w:val="a"/>
    <w:uiPriority w:val="99"/>
    <w:qFormat/>
    <w:rsid w:val="005F02E1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8D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D58A8"/>
  </w:style>
  <w:style w:type="paragraph" w:styleId="a9">
    <w:name w:val="footer"/>
    <w:basedOn w:val="a"/>
    <w:link w:val="aa"/>
    <w:uiPriority w:val="99"/>
    <w:rsid w:val="008D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D58A8"/>
  </w:style>
  <w:style w:type="paragraph" w:styleId="ab">
    <w:name w:val="Normal (Web)"/>
    <w:basedOn w:val="a"/>
    <w:uiPriority w:val="99"/>
    <w:rsid w:val="0040616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lk">
    <w:name w:val="blk"/>
    <w:basedOn w:val="a0"/>
    <w:uiPriority w:val="99"/>
    <w:rsid w:val="00406163"/>
  </w:style>
  <w:style w:type="character" w:styleId="ac">
    <w:name w:val="page number"/>
    <w:basedOn w:val="a0"/>
    <w:uiPriority w:val="99"/>
    <w:rsid w:val="009B5B80"/>
  </w:style>
  <w:style w:type="paragraph" w:customStyle="1" w:styleId="ConsPlusNormal">
    <w:name w:val="ConsPlusNormal"/>
    <w:rsid w:val="00BA64F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A8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F02E1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F02E1"/>
    <w:rPr>
      <w:rFonts w:ascii="Arial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rsid w:val="005F02E1"/>
    <w:rPr>
      <w:vertAlign w:val="superscript"/>
    </w:rPr>
  </w:style>
  <w:style w:type="paragraph" w:styleId="a6">
    <w:name w:val="List Paragraph"/>
    <w:basedOn w:val="a"/>
    <w:uiPriority w:val="99"/>
    <w:qFormat/>
    <w:rsid w:val="005F02E1"/>
    <w:pPr>
      <w:spacing w:after="0" w:line="240" w:lineRule="auto"/>
      <w:ind w:left="720"/>
    </w:pPr>
    <w:rPr>
      <w:rFonts w:ascii="Arial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8D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D58A8"/>
  </w:style>
  <w:style w:type="paragraph" w:styleId="a9">
    <w:name w:val="footer"/>
    <w:basedOn w:val="a"/>
    <w:link w:val="aa"/>
    <w:uiPriority w:val="99"/>
    <w:rsid w:val="008D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D58A8"/>
  </w:style>
  <w:style w:type="paragraph" w:styleId="ab">
    <w:name w:val="Normal (Web)"/>
    <w:basedOn w:val="a"/>
    <w:uiPriority w:val="99"/>
    <w:rsid w:val="0040616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blk">
    <w:name w:val="blk"/>
    <w:basedOn w:val="a0"/>
    <w:uiPriority w:val="99"/>
    <w:rsid w:val="00406163"/>
  </w:style>
  <w:style w:type="character" w:styleId="ac">
    <w:name w:val="page number"/>
    <w:basedOn w:val="a0"/>
    <w:uiPriority w:val="99"/>
    <w:rsid w:val="009B5B80"/>
  </w:style>
  <w:style w:type="paragraph" w:customStyle="1" w:styleId="ConsPlusNormal">
    <w:name w:val="ConsPlusNormal"/>
    <w:rsid w:val="00BA64F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9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2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9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390233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8E80-34DE-4B7B-9E85-4F73BB0C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2019-06-03T07:57:00Z</cp:lastPrinted>
  <dcterms:created xsi:type="dcterms:W3CDTF">2020-11-19T15:02:00Z</dcterms:created>
  <dcterms:modified xsi:type="dcterms:W3CDTF">2020-11-19T15:02:00Z</dcterms:modified>
</cp:coreProperties>
</file>